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36EAF14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873BA">
        <w:rPr>
          <w:rFonts w:ascii="Arial" w:hAnsi="Arial" w:cs="Arial"/>
          <w:sz w:val="24"/>
          <w:szCs w:val="24"/>
        </w:rPr>
        <w:t>3</w:t>
      </w:r>
      <w:r w:rsidR="00C64974">
        <w:rPr>
          <w:rFonts w:ascii="Arial" w:hAnsi="Arial" w:cs="Arial"/>
          <w:sz w:val="24"/>
          <w:szCs w:val="24"/>
        </w:rPr>
        <w:t xml:space="preserve">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B1108E">
        <w:rPr>
          <w:rFonts w:ascii="Arial" w:hAnsi="Arial" w:cs="Arial"/>
          <w:sz w:val="24"/>
          <w:szCs w:val="24"/>
        </w:rPr>
        <w:t>09818</w:t>
      </w:r>
    </w:p>
    <w:p w14:paraId="1F48B862" w14:textId="181A043F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873BA">
        <w:rPr>
          <w:rFonts w:ascii="Arial" w:hAnsi="Arial" w:cs="Arial"/>
          <w:sz w:val="24"/>
          <w:szCs w:val="24"/>
        </w:rPr>
        <w:t>May</w:t>
      </w:r>
      <w:r w:rsidR="00C65FEA">
        <w:rPr>
          <w:rFonts w:ascii="Arial" w:hAnsi="Arial" w:cs="Arial"/>
          <w:sz w:val="24"/>
          <w:szCs w:val="24"/>
        </w:rPr>
        <w:t>.</w:t>
      </w:r>
      <w:r w:rsidR="006873BA">
        <w:rPr>
          <w:rFonts w:ascii="Arial" w:hAnsi="Arial" w:cs="Arial"/>
          <w:sz w:val="24"/>
          <w:szCs w:val="24"/>
        </w:rPr>
        <w:t>9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99060C">
        <w:rPr>
          <w:rFonts w:ascii="Arial" w:hAnsi="Arial" w:cs="Arial"/>
          <w:sz w:val="24"/>
          <w:szCs w:val="24"/>
        </w:rPr>
        <w:t xml:space="preserve"> – </w:t>
      </w:r>
      <w:r w:rsidR="006873BA">
        <w:rPr>
          <w:rFonts w:ascii="Arial" w:hAnsi="Arial" w:cs="Arial"/>
          <w:sz w:val="24"/>
          <w:szCs w:val="24"/>
        </w:rPr>
        <w:t>20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99060C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93F408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99060C">
        <w:rPr>
          <w:rFonts w:ascii="Arial" w:hAnsi="Arial" w:cs="Arial"/>
          <w:sz w:val="24"/>
          <w:lang w:val="en-US"/>
        </w:rPr>
        <w:t xml:space="preserve">Discussion on </w:t>
      </w:r>
      <w:r w:rsidR="002A5241">
        <w:rPr>
          <w:rFonts w:ascii="Arial" w:hAnsi="Arial" w:cs="Arial"/>
          <w:sz w:val="24"/>
          <w:lang w:val="en-US"/>
        </w:rPr>
        <w:t>CRS-IM</w:t>
      </w:r>
      <w:r w:rsidR="0099060C">
        <w:rPr>
          <w:rFonts w:ascii="Arial" w:hAnsi="Arial" w:cs="Arial"/>
          <w:sz w:val="24"/>
          <w:lang w:val="en-US"/>
        </w:rPr>
        <w:t xml:space="preserve"> with</w:t>
      </w:r>
      <w:r w:rsidR="002A5241">
        <w:rPr>
          <w:rFonts w:ascii="Arial" w:hAnsi="Arial" w:cs="Arial"/>
          <w:sz w:val="24"/>
          <w:lang w:val="en-US"/>
        </w:rPr>
        <w:t xml:space="preserve"> </w:t>
      </w:r>
      <w:r w:rsidR="00BF079A">
        <w:rPr>
          <w:rFonts w:ascii="Arial" w:hAnsi="Arial" w:cs="Arial"/>
          <w:sz w:val="24"/>
          <w:lang w:val="en-US"/>
        </w:rPr>
        <w:t>30</w:t>
      </w:r>
      <w:r w:rsidR="002A5241">
        <w:rPr>
          <w:rFonts w:ascii="Arial" w:hAnsi="Arial" w:cs="Arial"/>
          <w:sz w:val="24"/>
          <w:lang w:val="en-US"/>
        </w:rPr>
        <w:t xml:space="preserve"> </w:t>
      </w:r>
      <w:r w:rsidR="00BF079A">
        <w:rPr>
          <w:rFonts w:ascii="Arial" w:hAnsi="Arial" w:cs="Arial"/>
          <w:sz w:val="24"/>
          <w:lang w:val="en-US"/>
        </w:rPr>
        <w:t>kHz</w:t>
      </w:r>
      <w:r w:rsidR="0099060C">
        <w:rPr>
          <w:rFonts w:ascii="Arial" w:hAnsi="Arial" w:cs="Arial"/>
          <w:sz w:val="24"/>
          <w:lang w:val="en-US"/>
        </w:rPr>
        <w:t xml:space="preserve"> SCS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  <w:bookmarkStart w:id="5" w:name="_GoBack"/>
      <w:bookmarkEnd w:id="5"/>
    </w:p>
    <w:p w14:paraId="18354DBB" w14:textId="7F6969AE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73BA">
        <w:rPr>
          <w:rFonts w:ascii="Arial" w:hAnsi="Arial" w:cs="Arial"/>
          <w:sz w:val="24"/>
          <w:lang w:val="pt-BR"/>
        </w:rPr>
        <w:t>9.11.2.3.</w:t>
      </w:r>
      <w:r w:rsidR="00451494">
        <w:rPr>
          <w:rFonts w:ascii="Arial" w:hAnsi="Arial" w:cs="Arial"/>
          <w:sz w:val="24"/>
          <w:lang w:val="pt-BR"/>
        </w:rPr>
        <w:t>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6D3A6F88" w14:textId="77777777" w:rsidR="00CD4249" w:rsidRDefault="0045149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RAN 4 agreed that whether to define CRS-IM requirements for 30 kHz SCS scenario depends on performance gain. </w:t>
      </w:r>
    </w:p>
    <w:p w14:paraId="070FE4FE" w14:textId="77777777" w:rsidR="00CD4249" w:rsidRDefault="00CD4249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D4249" w14:paraId="6900D11A" w14:textId="77777777" w:rsidTr="00CD4249">
        <w:tc>
          <w:tcPr>
            <w:tcW w:w="10457" w:type="dxa"/>
          </w:tcPr>
          <w:p w14:paraId="1B156A2C" w14:textId="77777777" w:rsidR="00CD4249" w:rsidRPr="00CD4249" w:rsidRDefault="00CD4249" w:rsidP="00CD4249">
            <w:pPr>
              <w:spacing w:after="0"/>
              <w:rPr>
                <w:rFonts w:eastAsiaTheme="minorEastAsia"/>
                <w:lang w:eastAsia="zh-CN"/>
              </w:rPr>
            </w:pPr>
            <w:r w:rsidRPr="00CD4249">
              <w:rPr>
                <w:rFonts w:eastAsiaTheme="minorEastAsia"/>
                <w:lang w:eastAsia="zh-CN"/>
              </w:rPr>
              <w:t>Whether to define CRS-IM requirements for 30 kHz SCS scenario</w:t>
            </w:r>
          </w:p>
          <w:p w14:paraId="1F96D2EF" w14:textId="77777777" w:rsidR="00CD4249" w:rsidRPr="00CD4249" w:rsidRDefault="00CD4249" w:rsidP="00CD4249">
            <w:pPr>
              <w:spacing w:after="0"/>
              <w:rPr>
                <w:rFonts w:eastAsiaTheme="minorEastAsia"/>
                <w:lang w:eastAsia="zh-CN"/>
              </w:rPr>
            </w:pPr>
            <w:r w:rsidRPr="00CD4249">
              <w:rPr>
                <w:rFonts w:eastAsiaTheme="minorEastAsia"/>
                <w:lang w:eastAsia="zh-CN"/>
              </w:rPr>
              <w:t>•</w:t>
            </w:r>
            <w:r w:rsidRPr="00CD4249">
              <w:rPr>
                <w:rFonts w:eastAsiaTheme="minorEastAsia"/>
                <w:lang w:eastAsia="zh-CN"/>
              </w:rPr>
              <w:tab/>
              <w:t>Only define CRS-IM requirements for scenario with 30 kHz SCS assuming [10%] interference loading, 4 CRS ports and 1+1 DMRS configuration under the condition with enough performance discrimination between CRS-IM on and CRS-IM off i.e. at least 1dB performance difference observed</w:t>
            </w:r>
          </w:p>
          <w:p w14:paraId="7826E719" w14:textId="77777777" w:rsidR="00CD4249" w:rsidRPr="00CD4249" w:rsidRDefault="00CD4249" w:rsidP="00CD4249">
            <w:pPr>
              <w:spacing w:after="0"/>
              <w:rPr>
                <w:rFonts w:eastAsiaTheme="minorEastAsia"/>
                <w:lang w:eastAsia="zh-CN"/>
              </w:rPr>
            </w:pPr>
            <w:r w:rsidRPr="00CD4249">
              <w:rPr>
                <w:rFonts w:eastAsiaTheme="minorEastAsia"/>
                <w:lang w:eastAsia="zh-CN"/>
              </w:rPr>
              <w:t>–</w:t>
            </w:r>
            <w:r w:rsidRPr="00CD4249">
              <w:rPr>
                <w:rFonts w:eastAsiaTheme="minorEastAsia"/>
                <w:lang w:eastAsia="zh-CN"/>
              </w:rPr>
              <w:tab/>
              <w:t>Channel BW: 20MHz</w:t>
            </w:r>
          </w:p>
          <w:p w14:paraId="077CA6D7" w14:textId="77777777" w:rsidR="00CD4249" w:rsidRPr="00CD4249" w:rsidRDefault="00CD4249" w:rsidP="00CD4249">
            <w:pPr>
              <w:spacing w:after="0"/>
              <w:rPr>
                <w:rFonts w:eastAsiaTheme="minorEastAsia"/>
                <w:lang w:eastAsia="zh-CN"/>
              </w:rPr>
            </w:pPr>
            <w:r w:rsidRPr="00CD4249">
              <w:rPr>
                <w:rFonts w:eastAsiaTheme="minorEastAsia"/>
                <w:lang w:eastAsia="zh-CN"/>
              </w:rPr>
              <w:t>–</w:t>
            </w:r>
            <w:r w:rsidRPr="00CD4249">
              <w:rPr>
                <w:rFonts w:eastAsiaTheme="minorEastAsia"/>
                <w:lang w:eastAsia="zh-CN"/>
              </w:rPr>
              <w:tab/>
              <w:t>FFS on special slot configuration</w:t>
            </w:r>
          </w:p>
          <w:p w14:paraId="0EBFA3EF" w14:textId="54194A37" w:rsidR="00CD4249" w:rsidRDefault="00CD4249" w:rsidP="00CD4249">
            <w:pPr>
              <w:spacing w:after="0"/>
              <w:rPr>
                <w:rFonts w:eastAsiaTheme="minorEastAsia"/>
                <w:lang w:eastAsia="zh-CN"/>
              </w:rPr>
            </w:pPr>
            <w:r w:rsidRPr="00CD4249">
              <w:rPr>
                <w:rFonts w:eastAsiaTheme="minorEastAsia"/>
                <w:lang w:eastAsia="zh-CN"/>
              </w:rPr>
              <w:t>–</w:t>
            </w:r>
            <w:r w:rsidRPr="00CD4249">
              <w:rPr>
                <w:rFonts w:eastAsiaTheme="minorEastAsia"/>
                <w:lang w:eastAsia="zh-CN"/>
              </w:rPr>
              <w:tab/>
              <w:t>Interested companies can bring results with Rel-15 rate matching (symbol level)</w:t>
            </w:r>
          </w:p>
        </w:tc>
      </w:tr>
    </w:tbl>
    <w:p w14:paraId="5B56BA1F" w14:textId="77777777" w:rsidR="00CD4249" w:rsidRDefault="00CD4249" w:rsidP="00E022EF">
      <w:pPr>
        <w:spacing w:after="0"/>
        <w:rPr>
          <w:rFonts w:eastAsiaTheme="minorEastAsia"/>
          <w:lang w:eastAsia="zh-CN"/>
        </w:rPr>
      </w:pPr>
    </w:p>
    <w:p w14:paraId="7F547701" w14:textId="75D5B0B6" w:rsidR="006873BA" w:rsidRPr="006A1B31" w:rsidRDefault="0045149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</w:t>
      </w:r>
      <w:r w:rsidR="00CD4249">
        <w:rPr>
          <w:rFonts w:eastAsiaTheme="minorEastAsia"/>
          <w:lang w:eastAsia="zh-CN"/>
        </w:rPr>
        <w:t>er, we provide our simulation results.</w:t>
      </w:r>
    </w:p>
    <w:p w14:paraId="7D5B7038" w14:textId="5469DC8C" w:rsidR="006873BA" w:rsidRDefault="00B210BD" w:rsidP="006873BA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4AE2D124" w14:textId="77777777" w:rsidR="00451494" w:rsidRDefault="00451494" w:rsidP="00451494">
      <w:pPr>
        <w:rPr>
          <w:rFonts w:eastAsiaTheme="minorEastAsia"/>
          <w:lang w:eastAsia="zh-CN"/>
        </w:rPr>
      </w:pPr>
    </w:p>
    <w:p w14:paraId="554AE956" w14:textId="16648977" w:rsidR="00451494" w:rsidRPr="00CD4249" w:rsidRDefault="00CD4249" w:rsidP="004514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BLER-SNR curve is captured in Figure 2-1 and summary of simulation results are captured in Table 2-1.</w:t>
      </w:r>
      <w:r w:rsidR="00510782">
        <w:rPr>
          <w:rFonts w:eastAsiaTheme="minorEastAsia"/>
          <w:lang w:eastAsia="zh-CN"/>
        </w:rPr>
        <w:t xml:space="preserve"> It is noted that the same CRS power estimation and LLR weighting algorithm are performed in D slot and S slot.</w:t>
      </w:r>
    </w:p>
    <w:p w14:paraId="37DB76FE" w14:textId="3972C33D" w:rsidR="001972EB" w:rsidRPr="001972EB" w:rsidRDefault="00451494" w:rsidP="00BF079A">
      <w:pPr>
        <w:jc w:val="center"/>
        <w:rPr>
          <w:rFonts w:eastAsiaTheme="minorEastAsia"/>
        </w:rPr>
      </w:pPr>
      <w:r>
        <w:rPr>
          <w:noProof/>
          <w:lang w:val="en-US" w:eastAsia="zh-CN"/>
        </w:rPr>
        <w:drawing>
          <wp:inline distT="0" distB="0" distL="0" distR="0" wp14:anchorId="02B8C1F9" wp14:editId="64BAF653">
            <wp:extent cx="2946400" cy="228644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0613" cy="229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68DE3075" w14:textId="2EF5E0E1" w:rsidR="00CD4249" w:rsidRDefault="00CD4249" w:rsidP="00CD424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Figu</w:t>
      </w:r>
      <w:r>
        <w:rPr>
          <w:rFonts w:eastAsiaTheme="minorEastAsia"/>
          <w:b/>
          <w:lang w:eastAsia="zh-CN"/>
        </w:rPr>
        <w:t>re 2-1: BLER-SNR curve for 30 kHz SCS</w:t>
      </w:r>
    </w:p>
    <w:p w14:paraId="7986DD5A" w14:textId="4D3FB4A8" w:rsidR="00451494" w:rsidRDefault="00451494" w:rsidP="00451494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2-1: Summary of simulation results for scenario </w:t>
      </w:r>
      <w:r w:rsidR="00CD4249">
        <w:rPr>
          <w:rFonts w:eastAsiaTheme="minorEastAsia"/>
          <w:b/>
          <w:lang w:eastAsia="zh-CN"/>
        </w:rPr>
        <w:t>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549"/>
        <w:gridCol w:w="1372"/>
        <w:gridCol w:w="1181"/>
        <w:gridCol w:w="1568"/>
        <w:gridCol w:w="1125"/>
      </w:tblGrid>
      <w:tr w:rsidR="00451494" w14:paraId="581B5956" w14:textId="77777777" w:rsidTr="00F375BF">
        <w:trPr>
          <w:jc w:val="center"/>
        </w:trPr>
        <w:tc>
          <w:tcPr>
            <w:tcW w:w="1980" w:type="dxa"/>
            <w:vMerge w:val="restart"/>
          </w:tcPr>
          <w:p w14:paraId="45E6CCB7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/>
                <w:b/>
                <w:lang w:eastAsia="zh-CN"/>
              </w:rPr>
              <w:t>RS port</w:t>
            </w:r>
          </w:p>
        </w:tc>
        <w:tc>
          <w:tcPr>
            <w:tcW w:w="1549" w:type="dxa"/>
            <w:vMerge w:val="restart"/>
          </w:tcPr>
          <w:p w14:paraId="42486E9C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Duplex mode</w:t>
            </w:r>
          </w:p>
        </w:tc>
        <w:tc>
          <w:tcPr>
            <w:tcW w:w="0" w:type="auto"/>
            <w:vMerge w:val="restart"/>
          </w:tcPr>
          <w:p w14:paraId="6FC82040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</w:t>
            </w:r>
            <w:r>
              <w:rPr>
                <w:rFonts w:eastAsiaTheme="minorEastAsia"/>
                <w:b/>
                <w:lang w:eastAsia="zh-CN"/>
              </w:rPr>
              <w:t xml:space="preserve">ntenna </w:t>
            </w:r>
          </w:p>
          <w:p w14:paraId="6B8A1F53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configuration</w:t>
            </w:r>
          </w:p>
        </w:tc>
        <w:tc>
          <w:tcPr>
            <w:tcW w:w="2749" w:type="dxa"/>
            <w:gridSpan w:val="2"/>
          </w:tcPr>
          <w:p w14:paraId="2CE09888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 (dB)@ 70% of max TP</w:t>
            </w:r>
          </w:p>
        </w:tc>
        <w:tc>
          <w:tcPr>
            <w:tcW w:w="1125" w:type="dxa"/>
            <w:vMerge w:val="restart"/>
          </w:tcPr>
          <w:p w14:paraId="3F486A1B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G</w:t>
            </w:r>
            <w:r>
              <w:rPr>
                <w:rFonts w:eastAsiaTheme="minorEastAsia"/>
                <w:b/>
                <w:lang w:eastAsia="zh-CN"/>
              </w:rPr>
              <w:t>ain (dB)</w:t>
            </w:r>
          </w:p>
        </w:tc>
      </w:tr>
      <w:tr w:rsidR="00451494" w14:paraId="717CC394" w14:textId="77777777" w:rsidTr="00F375BF">
        <w:trPr>
          <w:jc w:val="center"/>
        </w:trPr>
        <w:tc>
          <w:tcPr>
            <w:tcW w:w="1980" w:type="dxa"/>
            <w:vMerge/>
          </w:tcPr>
          <w:p w14:paraId="2C3F15AE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549" w:type="dxa"/>
            <w:vMerge/>
          </w:tcPr>
          <w:p w14:paraId="0B2F7B19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0" w:type="auto"/>
            <w:vMerge/>
          </w:tcPr>
          <w:p w14:paraId="37921B1D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181" w:type="dxa"/>
          </w:tcPr>
          <w:p w14:paraId="7B2707BD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LLR weighting</w:t>
            </w:r>
          </w:p>
        </w:tc>
        <w:tc>
          <w:tcPr>
            <w:tcW w:w="1568" w:type="dxa"/>
          </w:tcPr>
          <w:p w14:paraId="2360E68E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aseline</w:t>
            </w:r>
          </w:p>
        </w:tc>
        <w:tc>
          <w:tcPr>
            <w:tcW w:w="1125" w:type="dxa"/>
            <w:vMerge/>
          </w:tcPr>
          <w:p w14:paraId="5779AA07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</w:tr>
      <w:tr w:rsidR="00451494" w14:paraId="2A071B7B" w14:textId="77777777" w:rsidTr="00F375BF">
        <w:trPr>
          <w:jc w:val="center"/>
        </w:trPr>
        <w:tc>
          <w:tcPr>
            <w:tcW w:w="1980" w:type="dxa"/>
            <w:vMerge w:val="restart"/>
          </w:tcPr>
          <w:p w14:paraId="5A67FA54" w14:textId="76B0A430" w:rsid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CRS pots</w:t>
            </w:r>
          </w:p>
        </w:tc>
        <w:tc>
          <w:tcPr>
            <w:tcW w:w="1549" w:type="dxa"/>
            <w:vMerge w:val="restart"/>
          </w:tcPr>
          <w:p w14:paraId="61FB4234" w14:textId="24CDB73B" w:rsid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0" w:type="auto"/>
          </w:tcPr>
          <w:p w14:paraId="7F27AEFC" w14:textId="77777777" w:rsidR="00451494" w:rsidRPr="00973C68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181" w:type="dxa"/>
          </w:tcPr>
          <w:p w14:paraId="3071018B" w14:textId="0A9C66B8" w:rsidR="00451494" w:rsidRP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51494">
              <w:rPr>
                <w:rFonts w:eastAsiaTheme="minorEastAsia" w:hint="eastAsia"/>
                <w:lang w:eastAsia="zh-CN"/>
              </w:rPr>
              <w:t>9</w:t>
            </w:r>
            <w:r w:rsidRPr="00451494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568" w:type="dxa"/>
          </w:tcPr>
          <w:p w14:paraId="7A54FF0B" w14:textId="667434C1" w:rsidR="00451494" w:rsidRP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51494">
              <w:rPr>
                <w:rFonts w:eastAsiaTheme="minorEastAsia" w:hint="eastAsia"/>
                <w:lang w:eastAsia="zh-CN"/>
              </w:rPr>
              <w:t>7</w:t>
            </w:r>
            <w:r w:rsidRPr="00451494">
              <w:rPr>
                <w:rFonts w:eastAsiaTheme="minorEastAsia"/>
                <w:lang w:eastAsia="zh-CN"/>
              </w:rPr>
              <w:t>.8</w:t>
            </w:r>
          </w:p>
        </w:tc>
        <w:tc>
          <w:tcPr>
            <w:tcW w:w="1125" w:type="dxa"/>
          </w:tcPr>
          <w:p w14:paraId="29C94920" w14:textId="2C005AB4" w:rsidR="00451494" w:rsidRPr="00973C68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451494" w14:paraId="32CF7132" w14:textId="77777777" w:rsidTr="00F375BF">
        <w:trPr>
          <w:jc w:val="center"/>
        </w:trPr>
        <w:tc>
          <w:tcPr>
            <w:tcW w:w="1980" w:type="dxa"/>
            <w:vMerge/>
          </w:tcPr>
          <w:p w14:paraId="6DB602C4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49" w:type="dxa"/>
            <w:vMerge/>
          </w:tcPr>
          <w:p w14:paraId="7A95052C" w14:textId="77777777" w:rsid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1F45F72" w14:textId="77777777" w:rsidR="00451494" w:rsidRPr="00973C68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2T4R</w:t>
            </w:r>
          </w:p>
        </w:tc>
        <w:tc>
          <w:tcPr>
            <w:tcW w:w="1181" w:type="dxa"/>
          </w:tcPr>
          <w:p w14:paraId="56FE78FF" w14:textId="4B1B5A6C" w:rsidR="00451494" w:rsidRP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51494">
              <w:rPr>
                <w:rFonts w:eastAsiaTheme="minorEastAsia" w:hint="eastAsia"/>
                <w:lang w:eastAsia="zh-CN"/>
              </w:rPr>
              <w:t>6</w:t>
            </w:r>
            <w:r w:rsidRPr="00451494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568" w:type="dxa"/>
          </w:tcPr>
          <w:p w14:paraId="7B74ADA4" w14:textId="60C3AE24" w:rsidR="00451494" w:rsidRPr="00451494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51494">
              <w:rPr>
                <w:rFonts w:eastAsiaTheme="minorEastAsia" w:hint="eastAsia"/>
                <w:lang w:eastAsia="zh-CN"/>
              </w:rPr>
              <w:t>5</w:t>
            </w:r>
            <w:r w:rsidRPr="00451494"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125" w:type="dxa"/>
          </w:tcPr>
          <w:p w14:paraId="46367912" w14:textId="4D705DB3" w:rsidR="00451494" w:rsidRPr="00973C68" w:rsidRDefault="00451494" w:rsidP="00F375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</w:tbl>
    <w:p w14:paraId="29C0F28E" w14:textId="1D0C4802" w:rsidR="00CD4249" w:rsidRDefault="00CD4249" w:rsidP="00C86E49">
      <w:pPr>
        <w:spacing w:beforeLines="50" w:before="120" w:afterLines="50" w:after="120"/>
        <w:rPr>
          <w:rFonts w:eastAsiaTheme="minorEastAsia"/>
          <w:b/>
          <w:lang w:eastAsia="zh-CN"/>
        </w:rPr>
      </w:pPr>
    </w:p>
    <w:p w14:paraId="783A9ACA" w14:textId="15F1C2F3" w:rsidR="00CD4249" w:rsidRDefault="00CD4249" w:rsidP="00C86E49">
      <w:pPr>
        <w:spacing w:beforeLines="50" w:before="120" w:afterLines="50" w:after="120"/>
        <w:rPr>
          <w:rFonts w:eastAsiaTheme="minorEastAsia"/>
          <w:lang w:eastAsia="zh-CN"/>
        </w:rPr>
      </w:pPr>
      <w:r w:rsidRPr="00CD4249">
        <w:rPr>
          <w:rFonts w:eastAsiaTheme="minorEastAsia"/>
          <w:lang w:eastAsia="zh-CN"/>
        </w:rPr>
        <w:t xml:space="preserve">The gain is larger than 1dB for both 2RX and 4RX cases. </w:t>
      </w:r>
      <w:r>
        <w:rPr>
          <w:rFonts w:eastAsiaTheme="minorEastAsia"/>
          <w:lang w:eastAsia="zh-CN"/>
        </w:rPr>
        <w:t xml:space="preserve">Hence, we propose to define the performance </w:t>
      </w:r>
      <w:r w:rsidR="00241840">
        <w:rPr>
          <w:rFonts w:eastAsiaTheme="minorEastAsia"/>
          <w:lang w:eastAsia="zh-CN"/>
        </w:rPr>
        <w:t>requirements for 30kHz SCS.</w:t>
      </w:r>
    </w:p>
    <w:p w14:paraId="76D0B486" w14:textId="7C9D3215" w:rsidR="00241840" w:rsidRPr="00241840" w:rsidRDefault="00241840" w:rsidP="00C86E49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241840">
        <w:rPr>
          <w:rFonts w:eastAsiaTheme="minorEastAsia"/>
          <w:b/>
          <w:lang w:eastAsia="zh-CN"/>
        </w:rPr>
        <w:lastRenderedPageBreak/>
        <w:t>Proposal 1: Define the performance requirements for 30</w:t>
      </w:r>
      <w:r>
        <w:rPr>
          <w:rFonts w:eastAsiaTheme="minorEastAsia"/>
          <w:b/>
          <w:lang w:eastAsia="zh-CN"/>
        </w:rPr>
        <w:t xml:space="preserve"> </w:t>
      </w:r>
      <w:r w:rsidRPr="00241840">
        <w:rPr>
          <w:rFonts w:eastAsiaTheme="minorEastAsia"/>
          <w:b/>
          <w:lang w:eastAsia="zh-CN"/>
        </w:rPr>
        <w:t>kHz SCS</w:t>
      </w:r>
      <w:r w:rsidR="00510782">
        <w:rPr>
          <w:rFonts w:eastAsiaTheme="minorEastAsia"/>
          <w:b/>
          <w:lang w:eastAsia="zh-CN"/>
        </w:rPr>
        <w:t xml:space="preserve"> with LLR weighting.</w:t>
      </w:r>
    </w:p>
    <w:p w14:paraId="7B334067" w14:textId="3C3D8DF8" w:rsidR="00CD4249" w:rsidRPr="00241840" w:rsidRDefault="00241840" w:rsidP="00C86E49">
      <w:pPr>
        <w:spacing w:beforeLines="50" w:before="120" w:afterLines="50" w:after="120"/>
        <w:rPr>
          <w:rFonts w:eastAsiaTheme="minorEastAsia"/>
          <w:b/>
          <w:u w:val="single"/>
          <w:lang w:eastAsia="zh-CN"/>
        </w:rPr>
      </w:pPr>
      <w:r w:rsidRPr="00241840">
        <w:rPr>
          <w:rFonts w:eastAsiaTheme="minorEastAsia"/>
          <w:b/>
          <w:u w:val="single"/>
          <w:lang w:eastAsia="zh-CN"/>
        </w:rPr>
        <w:t>TDD configuration for target cell with 30kHz SCS</w:t>
      </w:r>
    </w:p>
    <w:p w14:paraId="6940FE17" w14:textId="713F7D74" w:rsidR="00CD4249" w:rsidRDefault="00241840" w:rsidP="00C86E49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have following options for target cell with TDD 30kHz SCS: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41840" w14:paraId="240C9A34" w14:textId="77777777" w:rsidTr="00241840">
        <w:tc>
          <w:tcPr>
            <w:tcW w:w="10457" w:type="dxa"/>
          </w:tcPr>
          <w:p w14:paraId="46050FAE" w14:textId="77777777" w:rsidR="00241840" w:rsidRPr="00241840" w:rsidRDefault="00241840" w:rsidP="00241840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eastAsiaTheme="minorEastAsia"/>
                <w:lang w:val="en-GB"/>
              </w:rPr>
            </w:pPr>
            <w:r w:rsidRPr="00241840">
              <w:rPr>
                <w:rFonts w:eastAsiaTheme="minorEastAsia"/>
                <w:lang w:val="en-GB"/>
              </w:rPr>
              <w:t>Use 7DS2U for the target cell with TDD 30kHz SCS</w:t>
            </w:r>
          </w:p>
          <w:p w14:paraId="4B3758DB" w14:textId="77777777" w:rsidR="00241840" w:rsidRPr="00241840" w:rsidRDefault="00241840" w:rsidP="00241840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eastAsiaTheme="minorEastAsia"/>
                <w:lang w:val="en-GB"/>
              </w:rPr>
            </w:pPr>
            <w:r w:rsidRPr="00241840">
              <w:rPr>
                <w:rFonts w:eastAsiaTheme="minorEastAsia" w:hint="eastAsia"/>
                <w:lang w:val="en-GB"/>
              </w:rPr>
              <w:t>F</w:t>
            </w:r>
            <w:r w:rsidRPr="00241840">
              <w:rPr>
                <w:rFonts w:eastAsiaTheme="minorEastAsia"/>
                <w:lang w:val="en-GB"/>
              </w:rPr>
              <w:t>FS the configuration in the special slot</w:t>
            </w:r>
          </w:p>
          <w:p w14:paraId="2558B0D0" w14:textId="77777777" w:rsidR="00241840" w:rsidRPr="00241840" w:rsidRDefault="00241840" w:rsidP="00241840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eastAsiaTheme="minorEastAsia"/>
                <w:lang w:eastAsia="zh-CN"/>
              </w:rPr>
            </w:pPr>
            <w:r w:rsidRPr="00241840">
              <w:rPr>
                <w:rFonts w:eastAsiaTheme="minorEastAsia"/>
                <w:lang w:eastAsia="zh-CN"/>
              </w:rPr>
              <w:t>Option 1: S=6D+4G+4U</w:t>
            </w:r>
          </w:p>
          <w:p w14:paraId="18F5AD78" w14:textId="4997F802" w:rsidR="00241840" w:rsidRPr="00241840" w:rsidRDefault="00241840" w:rsidP="00241840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ascii="Arial" w:hAnsi="Arial" w:cs="Arial"/>
                <w:sz w:val="32"/>
                <w:szCs w:val="32"/>
                <w:lang w:eastAsia="ko-KR"/>
              </w:rPr>
            </w:pPr>
            <w:r w:rsidRPr="00241840">
              <w:rPr>
                <w:rFonts w:eastAsiaTheme="minorEastAsia" w:hint="eastAsia"/>
                <w:lang w:eastAsia="zh-CN"/>
              </w:rPr>
              <w:t>O</w:t>
            </w:r>
            <w:r w:rsidRPr="00241840">
              <w:rPr>
                <w:rFonts w:eastAsiaTheme="minorEastAsia"/>
                <w:lang w:eastAsia="zh-CN"/>
              </w:rPr>
              <w:t>ther Options are not precluded</w:t>
            </w:r>
          </w:p>
        </w:tc>
      </w:tr>
    </w:tbl>
    <w:p w14:paraId="02B838D4" w14:textId="5A69D70F" w:rsidR="00241840" w:rsidRDefault="001974A5" w:rsidP="00C86E49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S=6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+4G+4U is used, there is only one DMRS configured which is overlapped by LTE C</w:t>
      </w:r>
      <w:r w:rsidR="00DB101D">
        <w:rPr>
          <w:rFonts w:eastAsiaTheme="minorEastAsia"/>
          <w:lang w:eastAsia="zh-CN"/>
        </w:rPr>
        <w:t>RS symbol. That means DMRS symbol and non-DMRS symbol will see different interference level which will bring performance loss.</w:t>
      </w:r>
      <w:r w:rsidR="00DB101D">
        <w:rPr>
          <w:rFonts w:eastAsiaTheme="minorEastAsia" w:hint="eastAsia"/>
          <w:lang w:eastAsia="zh-CN"/>
        </w:rPr>
        <w:t xml:space="preserve"> </w:t>
      </w:r>
      <w:r w:rsidR="00DB101D">
        <w:rPr>
          <w:rFonts w:eastAsiaTheme="minorEastAsia"/>
          <w:lang w:eastAsia="zh-CN"/>
        </w:rPr>
        <w:t xml:space="preserve">Moreover, </w:t>
      </w:r>
      <w:r>
        <w:rPr>
          <w:rFonts w:eastAsiaTheme="minorEastAsia"/>
          <w:lang w:eastAsia="zh-CN"/>
        </w:rPr>
        <w:t xml:space="preserve">LLR weighting will </w:t>
      </w:r>
      <w:r w:rsidR="00DB101D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>bring negative performance gain</w:t>
      </w:r>
      <w:r w:rsidR="00DB101D">
        <w:rPr>
          <w:rFonts w:eastAsiaTheme="minorEastAsia"/>
          <w:lang w:eastAsia="zh-CN"/>
        </w:rPr>
        <w:t xml:space="preserve"> since CRS interference has been included in DMRS based Ruu calculation</w:t>
      </w:r>
      <w:r>
        <w:rPr>
          <w:rFonts w:eastAsiaTheme="minorEastAsia"/>
          <w:lang w:eastAsia="zh-CN"/>
        </w:rPr>
        <w:t xml:space="preserve">. However,  </w:t>
      </w:r>
      <w:r w:rsidR="005B1BDD">
        <w:rPr>
          <w:rFonts w:eastAsiaTheme="minorEastAsia"/>
          <w:lang w:eastAsia="zh-CN"/>
        </w:rPr>
        <w:t>it is more practical that local cell and neighbouring cells have the same uplink-downlink configuration. Therefore, we propose to use option 1. I.e. S=6D+4G+4U</w:t>
      </w:r>
      <w:r w:rsidR="00510782">
        <w:rPr>
          <w:rFonts w:eastAsiaTheme="minorEastAsia"/>
          <w:lang w:eastAsia="zh-CN"/>
        </w:rPr>
        <w:t xml:space="preserve"> and it is up to UE implementation whether perform CRS-IM in S slot. If simulation is not aligned, we can unify the UE behaviour in S slot.</w:t>
      </w:r>
    </w:p>
    <w:p w14:paraId="1C8B6FAB" w14:textId="6CAE8186" w:rsidR="00510782" w:rsidRDefault="00510782" w:rsidP="00C86E49">
      <w:pPr>
        <w:spacing w:beforeLines="50" w:before="120"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510782">
        <w:rPr>
          <w:rFonts w:eastAsiaTheme="minorEastAsia"/>
          <w:b/>
          <w:lang w:eastAsia="zh-CN"/>
        </w:rPr>
        <w:t>Use option 1. I.e. S=6D+4G+4U and it is up to UE implementation whether perform CRS-IM in S slot. If simulation is not aligned, we can unify the UE behaviour in S slot.</w:t>
      </w:r>
    </w:p>
    <w:p w14:paraId="2C47AEEA" w14:textId="1C8ED438" w:rsidR="00510782" w:rsidRPr="00510782" w:rsidRDefault="00510782" w:rsidP="00510782">
      <w:pPr>
        <w:pStyle w:val="1"/>
        <w:rPr>
          <w:rFonts w:ascii="Arial" w:eastAsia="Calibri" w:hAnsi="Arial" w:cs="Arial"/>
          <w:lang w:eastAsia="zh-CN"/>
        </w:rPr>
      </w:pPr>
      <w:r w:rsidRPr="00510782">
        <w:rPr>
          <w:rFonts w:ascii="Arial" w:eastAsia="Calibri" w:hAnsi="Arial" w:cs="Arial" w:hint="eastAsia"/>
          <w:lang w:eastAsia="zh-CN"/>
        </w:rPr>
        <w:t>C</w:t>
      </w:r>
      <w:r w:rsidRPr="00510782">
        <w:rPr>
          <w:rFonts w:ascii="Arial" w:eastAsia="Calibri" w:hAnsi="Arial" w:cs="Arial"/>
          <w:lang w:eastAsia="zh-CN"/>
        </w:rPr>
        <w:t>onclusion</w:t>
      </w:r>
    </w:p>
    <w:p w14:paraId="729E8687" w14:textId="446C78E9" w:rsidR="00510782" w:rsidRDefault="00510782" w:rsidP="0051078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provide our simulations and views on CRS-IM receiver with 30 kHz SCS. The proposals are:</w:t>
      </w:r>
    </w:p>
    <w:p w14:paraId="10675F42" w14:textId="44074F57" w:rsidR="00510782" w:rsidRDefault="00510782" w:rsidP="00510782">
      <w:pPr>
        <w:rPr>
          <w:rFonts w:eastAsiaTheme="minorEastAsia"/>
          <w:lang w:eastAsia="zh-CN"/>
        </w:rPr>
      </w:pPr>
      <w:r w:rsidRPr="00241840">
        <w:rPr>
          <w:rFonts w:eastAsiaTheme="minorEastAsia"/>
          <w:b/>
          <w:lang w:eastAsia="zh-CN"/>
        </w:rPr>
        <w:t>Proposal 1: Define the performance requirements for 30</w:t>
      </w:r>
      <w:r>
        <w:rPr>
          <w:rFonts w:eastAsiaTheme="minorEastAsia"/>
          <w:b/>
          <w:lang w:eastAsia="zh-CN"/>
        </w:rPr>
        <w:t xml:space="preserve"> </w:t>
      </w:r>
      <w:r w:rsidRPr="00241840">
        <w:rPr>
          <w:rFonts w:eastAsiaTheme="minorEastAsia"/>
          <w:b/>
          <w:lang w:eastAsia="zh-CN"/>
        </w:rPr>
        <w:t>kHz SCS</w:t>
      </w:r>
      <w:r>
        <w:rPr>
          <w:rFonts w:eastAsiaTheme="minorEastAsia"/>
          <w:b/>
          <w:lang w:eastAsia="zh-CN"/>
        </w:rPr>
        <w:t xml:space="preserve"> with LLR weighting.</w:t>
      </w:r>
    </w:p>
    <w:p w14:paraId="550E1EE6" w14:textId="33E4FB04" w:rsidR="00510782" w:rsidRPr="00510782" w:rsidRDefault="00510782" w:rsidP="00C86E49">
      <w:pPr>
        <w:spacing w:beforeLines="50" w:before="120"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510782">
        <w:rPr>
          <w:rFonts w:eastAsiaTheme="minorEastAsia"/>
          <w:b/>
          <w:lang w:eastAsia="zh-CN"/>
        </w:rPr>
        <w:t>Use option 1. I.e. S=6D+4G+4U and it is up to UE implementation whether perform CRS-IM in S slot. If simulation is not aligned, we can unify the UE behaviour in S slot.</w:t>
      </w:r>
    </w:p>
    <w:p w14:paraId="4E1626AD" w14:textId="18927665" w:rsidR="00B8359B" w:rsidRPr="00B8359B" w:rsidRDefault="00B8359B" w:rsidP="00B8359B">
      <w:pPr>
        <w:pStyle w:val="1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t>Re</w:t>
      </w:r>
      <w:r w:rsidRPr="00B8359B">
        <w:rPr>
          <w:rFonts w:ascii="Arial" w:eastAsia="Calibri" w:hAnsi="Arial" w:cs="Arial"/>
          <w:lang w:eastAsia="zh-CN"/>
        </w:rPr>
        <w:t xml:space="preserve">ference </w:t>
      </w:r>
    </w:p>
    <w:p w14:paraId="473631AC" w14:textId="6072AE94" w:rsidR="00C64974" w:rsidRPr="00C64974" w:rsidRDefault="00C64974" w:rsidP="00C64974">
      <w:pPr>
        <w:snapToGrid w:val="0"/>
        <w:rPr>
          <w:rFonts w:eastAsiaTheme="minorEastAsia"/>
          <w:lang w:val="en-US" w:eastAsia="zh-CN"/>
        </w:rPr>
      </w:pPr>
      <w:r w:rsidRPr="00C64974">
        <w:rPr>
          <w:rFonts w:eastAsiaTheme="minorEastAsia"/>
          <w:lang w:val="en-US" w:eastAsia="zh-CN"/>
        </w:rPr>
        <w:t xml:space="preserve">[1] </w:t>
      </w:r>
      <w:r>
        <w:rPr>
          <w:rFonts w:eastAsiaTheme="minorEastAsia"/>
          <w:lang w:val="en-US" w:eastAsia="zh-CN"/>
        </w:rPr>
        <w:t xml:space="preserve">  </w:t>
      </w:r>
      <w:r w:rsidR="00CF7C08">
        <w:rPr>
          <w:rFonts w:eastAsiaTheme="minorEastAsia"/>
          <w:lang w:val="en-US" w:eastAsia="zh-CN"/>
        </w:rPr>
        <w:t>R4-220</w:t>
      </w:r>
      <w:r w:rsidR="00510782">
        <w:rPr>
          <w:rFonts w:eastAsiaTheme="minorEastAsia"/>
          <w:lang w:val="en-US" w:eastAsia="zh-CN"/>
        </w:rPr>
        <w:t>7240 WF on CRS-IM 30 kHz. CMCC</w:t>
      </w:r>
    </w:p>
    <w:p w14:paraId="7175C862" w14:textId="123ECC22" w:rsidR="00C65FEA" w:rsidRPr="00510782" w:rsidRDefault="00C65FEA" w:rsidP="00F67C0F">
      <w:pPr>
        <w:rPr>
          <w:rFonts w:eastAsiaTheme="minorEastAsia"/>
          <w:lang w:val="en-US" w:eastAsia="zh-CN"/>
        </w:rPr>
      </w:pPr>
    </w:p>
    <w:sectPr w:rsidR="00C65FEA" w:rsidRPr="00510782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F1268" w14:textId="77777777" w:rsidR="00420C5B" w:rsidRDefault="00420C5B">
      <w:r>
        <w:separator/>
      </w:r>
    </w:p>
  </w:endnote>
  <w:endnote w:type="continuationSeparator" w:id="0">
    <w:p w14:paraId="01F8A954" w14:textId="77777777" w:rsidR="00420C5B" w:rsidRDefault="0042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C5ED4" w14:textId="77777777" w:rsidR="00420C5B" w:rsidRDefault="00420C5B">
      <w:r>
        <w:separator/>
      </w:r>
    </w:p>
  </w:footnote>
  <w:footnote w:type="continuationSeparator" w:id="0">
    <w:p w14:paraId="2D621023" w14:textId="77777777" w:rsidR="00420C5B" w:rsidRDefault="00420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A570F4"/>
    <w:multiLevelType w:val="hybridMultilevel"/>
    <w:tmpl w:val="3A6218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54643F3"/>
    <w:multiLevelType w:val="hybridMultilevel"/>
    <w:tmpl w:val="210C36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21CA8"/>
    <w:multiLevelType w:val="hybridMultilevel"/>
    <w:tmpl w:val="36E8D2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9" w15:restartNumberingAfterBreak="0">
    <w:nsid w:val="7FDB3B87"/>
    <w:multiLevelType w:val="hybridMultilevel"/>
    <w:tmpl w:val="F9502E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6"/>
  </w:num>
  <w:num w:numId="4">
    <w:abstractNumId w:val="28"/>
  </w:num>
  <w:num w:numId="5">
    <w:abstractNumId w:val="22"/>
  </w:num>
  <w:num w:numId="6">
    <w:abstractNumId w:val="3"/>
  </w:num>
  <w:num w:numId="7">
    <w:abstractNumId w:val="8"/>
  </w:num>
  <w:num w:numId="8">
    <w:abstractNumId w:val="18"/>
  </w:num>
  <w:num w:numId="9">
    <w:abstractNumId w:val="19"/>
  </w:num>
  <w:num w:numId="10">
    <w:abstractNumId w:val="24"/>
  </w:num>
  <w:num w:numId="11">
    <w:abstractNumId w:val="27"/>
  </w:num>
  <w:num w:numId="12">
    <w:abstractNumId w:val="25"/>
  </w:num>
  <w:num w:numId="13">
    <w:abstractNumId w:val="14"/>
  </w:num>
  <w:num w:numId="14">
    <w:abstractNumId w:val="11"/>
  </w:num>
  <w:num w:numId="15">
    <w:abstractNumId w:val="23"/>
  </w:num>
  <w:num w:numId="16">
    <w:abstractNumId w:val="15"/>
  </w:num>
  <w:num w:numId="17">
    <w:abstractNumId w:val="5"/>
  </w:num>
  <w:num w:numId="18">
    <w:abstractNumId w:val="1"/>
  </w:num>
  <w:num w:numId="19">
    <w:abstractNumId w:val="13"/>
  </w:num>
  <w:num w:numId="20">
    <w:abstractNumId w:val="20"/>
  </w:num>
  <w:num w:numId="21">
    <w:abstractNumId w:val="2"/>
  </w:num>
  <w:num w:numId="22">
    <w:abstractNumId w:val="17"/>
  </w:num>
  <w:num w:numId="23">
    <w:abstractNumId w:val="12"/>
  </w:num>
  <w:num w:numId="24">
    <w:abstractNumId w:val="4"/>
  </w:num>
  <w:num w:numId="25">
    <w:abstractNumId w:val="21"/>
  </w:num>
  <w:num w:numId="26">
    <w:abstractNumId w:val="10"/>
  </w:num>
  <w:num w:numId="27">
    <w:abstractNumId w:val="0"/>
  </w:num>
  <w:num w:numId="28">
    <w:abstractNumId w:val="7"/>
  </w:num>
  <w:num w:numId="29">
    <w:abstractNumId w:val="16"/>
  </w:num>
  <w:num w:numId="30">
    <w:abstractNumId w:val="4"/>
  </w:num>
  <w:num w:numId="31">
    <w:abstractNumId w:val="4"/>
  </w:num>
  <w:num w:numId="32">
    <w:abstractNumId w:val="9"/>
  </w:num>
  <w:num w:numId="33">
    <w:abstractNumId w:val="29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3C0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D7C47"/>
    <w:rsid w:val="000E02F8"/>
    <w:rsid w:val="000E13C9"/>
    <w:rsid w:val="000E1B3D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1E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2EB"/>
    <w:rsid w:val="001974A5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322A"/>
    <w:rsid w:val="001C4A8B"/>
    <w:rsid w:val="001C562B"/>
    <w:rsid w:val="001C5AB7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4ED8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840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57C31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5241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75D"/>
    <w:rsid w:val="00342A3B"/>
    <w:rsid w:val="003436A3"/>
    <w:rsid w:val="00344243"/>
    <w:rsid w:val="003452B6"/>
    <w:rsid w:val="00347361"/>
    <w:rsid w:val="00347E07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A79EE"/>
    <w:rsid w:val="003B019E"/>
    <w:rsid w:val="003B3117"/>
    <w:rsid w:val="003B488C"/>
    <w:rsid w:val="003B5656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C5B"/>
    <w:rsid w:val="00421EAB"/>
    <w:rsid w:val="00422E8A"/>
    <w:rsid w:val="00423E08"/>
    <w:rsid w:val="0042735E"/>
    <w:rsid w:val="00433E63"/>
    <w:rsid w:val="004344B1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1494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803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4C13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5CD"/>
    <w:rsid w:val="004E6920"/>
    <w:rsid w:val="004E6B65"/>
    <w:rsid w:val="004E715B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782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53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1BDD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E5C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C3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62E"/>
    <w:rsid w:val="0068284D"/>
    <w:rsid w:val="00683590"/>
    <w:rsid w:val="00683A98"/>
    <w:rsid w:val="00683D5F"/>
    <w:rsid w:val="0068422A"/>
    <w:rsid w:val="006853A9"/>
    <w:rsid w:val="00685676"/>
    <w:rsid w:val="00685CB5"/>
    <w:rsid w:val="006873BA"/>
    <w:rsid w:val="0068764D"/>
    <w:rsid w:val="006906C2"/>
    <w:rsid w:val="00690D77"/>
    <w:rsid w:val="00691881"/>
    <w:rsid w:val="00693124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177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23C0"/>
    <w:rsid w:val="006F495F"/>
    <w:rsid w:val="006F4DAF"/>
    <w:rsid w:val="006F6011"/>
    <w:rsid w:val="006F6366"/>
    <w:rsid w:val="006F6858"/>
    <w:rsid w:val="006F6EDB"/>
    <w:rsid w:val="006F6F67"/>
    <w:rsid w:val="006F714D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D5F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16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57E66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DC3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1A4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60C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5D90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742"/>
    <w:rsid w:val="009C4FD9"/>
    <w:rsid w:val="009C5FA0"/>
    <w:rsid w:val="009C63D6"/>
    <w:rsid w:val="009D03FF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CF3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6CD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453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5083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108E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0BD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87E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2AD7"/>
    <w:rsid w:val="00BA331C"/>
    <w:rsid w:val="00BA3349"/>
    <w:rsid w:val="00BA350E"/>
    <w:rsid w:val="00BA3CA4"/>
    <w:rsid w:val="00BA4A56"/>
    <w:rsid w:val="00BA4FB5"/>
    <w:rsid w:val="00BA5D6E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4D23"/>
    <w:rsid w:val="00BD55E7"/>
    <w:rsid w:val="00BD5AE8"/>
    <w:rsid w:val="00BD5D95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079A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5312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5FEA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6E49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1A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4249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CF7C08"/>
    <w:rsid w:val="00D0140B"/>
    <w:rsid w:val="00D020D2"/>
    <w:rsid w:val="00D0291E"/>
    <w:rsid w:val="00D03EDD"/>
    <w:rsid w:val="00D04562"/>
    <w:rsid w:val="00D045B1"/>
    <w:rsid w:val="00D04B37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47BC8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D57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77D73"/>
    <w:rsid w:val="00D80C65"/>
    <w:rsid w:val="00D8495E"/>
    <w:rsid w:val="00D86854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101D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2F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7012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2AE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0DA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87785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C82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9BE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358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C7BF1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7D352-4A91-4FB9-961E-67F1E9EB1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14</cp:revision>
  <cp:lastPrinted>2009-04-22T01:01:00Z</cp:lastPrinted>
  <dcterms:created xsi:type="dcterms:W3CDTF">2022-02-14T12:36:00Z</dcterms:created>
  <dcterms:modified xsi:type="dcterms:W3CDTF">2022-04-25T22:08:00Z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(3)fE5LHr+bDN7uHpFTE+j8ufzvuzB517xBLUjXR0qPRaiSgBg/eRB82E1xP/M6/XLVMDEDGAp0
RM8iQ0/AjpEnBg8SueNiV3B0LL5FAthIvb4lYnFbveFXCzJhtsIEBRobiPTtSbxCVPuLHwtZ
O+ToPDs6y6A2DIl0t1vSs9/csRhXpHabGj3pIGto1sG6UIaclHio8ngSAtXGzDpnaVsL7sI3
/0zcTdIUaZUZmD7RWb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o3FaKeBl14EefFyHXA7Ux2rlKy0xsl+iY6F0EZkRP8lTOX0jYQKEVU
ADAl4+GjLa9JNBAn/Ti9z06vyp05992BmAk54wWnz0OUy3+7F1X58RYFZclsLq/oAPQvEwiz
ODh3k9SXijbCJUWegw5TJJUUvIPFrmPDLiZf5YZRUXsj2QR0gGiDNJ/ezMuJ9wwtt2ynIdAA
tHkyDNyeih+t6bHfTmYuOhDXTRLsOXzD9Ivh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AbeVwStqTcxAYOlmKOOseOQnheIoVMdFYN5/
zGMY2LYaFdZJzvbffsFbtOaGPMxY7FiIFvP7ePm/8MGxSQ+e2IU=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